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FD06" w14:textId="77777777" w:rsidR="0093480A" w:rsidRDefault="0093480A" w:rsidP="0093480A">
      <w:pPr>
        <w:rPr>
          <w:b/>
          <w:bCs/>
        </w:rPr>
      </w:pPr>
      <w:r>
        <w:rPr>
          <w:b/>
          <w:bCs/>
        </w:rPr>
        <w:t>Summary</w:t>
      </w:r>
    </w:p>
    <w:p w14:paraId="29A5661D" w14:textId="032C6B14" w:rsidR="0093480A" w:rsidRDefault="0093480A" w:rsidP="0093480A">
      <w:r>
        <w:t xml:space="preserve">AB </w:t>
      </w:r>
      <w:r w:rsidR="00B80A4E">
        <w:t>578</w:t>
      </w:r>
      <w:r>
        <w:t xml:space="preserve"> unlocks over $10 million dollars in private financing for affordable housing by</w:t>
      </w:r>
    </w:p>
    <w:p w14:paraId="79CCBDB6" w14:textId="13A77381" w:rsidR="0093480A" w:rsidRDefault="0093480A" w:rsidP="0093480A">
      <w:r>
        <w:t>capping the monitoring fees that the Department of Housing and Community Development (HCD) charges</w:t>
      </w:r>
      <w:r w:rsidR="005F5D32">
        <w:t xml:space="preserve"> while still ensuring HCD has adequate resources to do its work</w:t>
      </w:r>
      <w:r>
        <w:t>.</w:t>
      </w:r>
    </w:p>
    <w:p w14:paraId="3C6B50F0" w14:textId="77777777" w:rsidR="0093480A" w:rsidRDefault="0093480A" w:rsidP="0093480A"/>
    <w:p w14:paraId="2059715F" w14:textId="0D275EE6" w:rsidR="0093480A" w:rsidRPr="0093480A" w:rsidRDefault="0093480A" w:rsidP="0093480A">
      <w:pPr>
        <w:rPr>
          <w:b/>
          <w:bCs/>
        </w:rPr>
      </w:pPr>
      <w:r>
        <w:rPr>
          <w:b/>
          <w:bCs/>
        </w:rPr>
        <w:t>The Problem</w:t>
      </w:r>
    </w:p>
    <w:p w14:paraId="5B9535B6" w14:textId="6129C6C8" w:rsidR="0093480A" w:rsidRDefault="0093480A" w:rsidP="0093480A">
      <w:r>
        <w:t>HCD monitoring includes operating budgets, rental income, unit conditions, property standards, tenant files, and other aspects related to specific programs.</w:t>
      </w:r>
    </w:p>
    <w:p w14:paraId="3F4BD773" w14:textId="77777777" w:rsidR="0093480A" w:rsidRDefault="0093480A" w:rsidP="0093480A"/>
    <w:p w14:paraId="6EF5EE0B" w14:textId="39471458" w:rsidR="0093480A" w:rsidRDefault="0093480A" w:rsidP="0093480A">
      <w:r>
        <w:t>Right now, the law states that HCD charges 0.42% of the awarded loan annually for monitoring the development</w:t>
      </w:r>
      <w:r w:rsidR="005F5D32">
        <w:t>.  While this was appropriate when loans were small, this percentage now</w:t>
      </w:r>
      <w:r>
        <w:t xml:space="preserve"> could </w:t>
      </w:r>
      <w:r w:rsidR="005F5D32">
        <w:t xml:space="preserve">result in a fee </w:t>
      </w:r>
      <w:r>
        <w:t>up to $126,000 per year for one development. This is equivalent to more than one full time staff person to monitor one development</w:t>
      </w:r>
      <w:r w:rsidR="00241552">
        <w:t xml:space="preserve"> for the entire year. </w:t>
      </w:r>
    </w:p>
    <w:p w14:paraId="5B438005" w14:textId="458B51A7" w:rsidR="0093480A" w:rsidRDefault="0093480A" w:rsidP="0093480A"/>
    <w:p w14:paraId="0CC83A8E" w14:textId="7DD028D4" w:rsidR="0093480A" w:rsidRDefault="0093480A" w:rsidP="0093480A">
      <w:r>
        <w:t xml:space="preserve">By </w:t>
      </w:r>
      <w:r w:rsidR="00241552">
        <w:t xml:space="preserve">capping the monitoring fees to a smaller, but reasonable, cost, the savings could be used to leverage private money from a bank. </w:t>
      </w:r>
      <w:r w:rsidR="005F5D32">
        <w:t>The fee would still be adequate to cover HCD’s monitoring costs.</w:t>
      </w:r>
    </w:p>
    <w:p w14:paraId="2034793A" w14:textId="181B56DA" w:rsidR="00241552" w:rsidRDefault="00241552" w:rsidP="0093480A"/>
    <w:p w14:paraId="6BDFA62F" w14:textId="4ED04A13" w:rsidR="00241552" w:rsidRPr="00241552" w:rsidRDefault="00241552" w:rsidP="0093480A">
      <w:pPr>
        <w:rPr>
          <w:b/>
          <w:bCs/>
        </w:rPr>
      </w:pPr>
      <w:r>
        <w:rPr>
          <w:b/>
          <w:bCs/>
        </w:rPr>
        <w:t>The Solution</w:t>
      </w:r>
    </w:p>
    <w:p w14:paraId="61148F62" w14:textId="61634EC0" w:rsidR="0093480A" w:rsidRDefault="00241552" w:rsidP="0093480A">
      <w:r>
        <w:t xml:space="preserve">AB </w:t>
      </w:r>
      <w:r w:rsidR="00B80A4E">
        <w:t>578</w:t>
      </w:r>
      <w:r>
        <w:t xml:space="preserve"> caps the monitoring fee to $150 per unit in the development. This </w:t>
      </w:r>
      <w:r w:rsidR="006C1039">
        <w:t>is sensible</w:t>
      </w:r>
      <w:r>
        <w:t xml:space="preserve"> because the fee is directly related to the size of the development, not the award amount which can be impacted by costs unrelated to monitoring</w:t>
      </w:r>
      <w:r w:rsidR="006C1039">
        <w:t>, like construction cost</w:t>
      </w:r>
      <w:r>
        <w:t xml:space="preserve">. </w:t>
      </w:r>
    </w:p>
    <w:p w14:paraId="2ED39709" w14:textId="065613A8" w:rsidR="00241552" w:rsidRDefault="00241552" w:rsidP="0093480A"/>
    <w:p w14:paraId="2F3CD046" w14:textId="2E6225CD" w:rsidR="00241552" w:rsidRDefault="00241552" w:rsidP="0093480A">
      <w:r>
        <w:t xml:space="preserve">In using data from the last round of HCD funding in 2022, this bill saves an average development $36,000 which can leverage over $500,000 from the bank. For the whole </w:t>
      </w:r>
      <w:r>
        <w:t xml:space="preserve">round of funding, this bill would save HCD over $10 million. This is roughly equivalent to a whole new affordable development </w:t>
      </w:r>
      <w:r w:rsidR="006C1039">
        <w:t xml:space="preserve">with over 60 units </w:t>
      </w:r>
      <w:r>
        <w:t xml:space="preserve">being funded with every round of funding. </w:t>
      </w:r>
    </w:p>
    <w:p w14:paraId="0650F322" w14:textId="6A8C01AB" w:rsidR="006C1039" w:rsidRDefault="006C1039" w:rsidP="0093480A"/>
    <w:p w14:paraId="1828DE4E" w14:textId="7415A21A" w:rsidR="006C1039" w:rsidRDefault="006C1039" w:rsidP="0093480A">
      <w:r>
        <w:t>With a simple, reasonable fix, this bill results in more than 100 units of affordable housing being built every year</w:t>
      </w:r>
      <w:r w:rsidR="008C40D8">
        <w:t xml:space="preserve"> which</w:t>
      </w:r>
      <w:r>
        <w:t xml:space="preserve"> is essential for many people including farmworkers, veterans, and those suffering from homelessness. </w:t>
      </w:r>
    </w:p>
    <w:p w14:paraId="25144B3B" w14:textId="77777777" w:rsidR="0093480A" w:rsidRDefault="0093480A" w:rsidP="0093480A"/>
    <w:p w14:paraId="314AB105" w14:textId="77777777" w:rsidR="0093480A" w:rsidRDefault="0093480A" w:rsidP="00C12230"/>
    <w:p w14:paraId="09A3DB4F" w14:textId="77777777" w:rsidR="00C12230" w:rsidRPr="00605EAB" w:rsidRDefault="00C12230" w:rsidP="00C12230"/>
    <w:p w14:paraId="6E2126E2" w14:textId="77777777" w:rsidR="00C12230" w:rsidRDefault="00C12230" w:rsidP="00C12230"/>
    <w:p w14:paraId="08DDAD5B" w14:textId="77777777" w:rsidR="00C12230" w:rsidRPr="00391A03" w:rsidRDefault="00C12230" w:rsidP="00C12230"/>
    <w:p w14:paraId="4E1F2F9F" w14:textId="5611DDFC" w:rsidR="00BF6F93" w:rsidRDefault="005F5D32">
      <w:r>
        <w:t xml:space="preserve"> </w:t>
      </w:r>
    </w:p>
    <w:sectPr w:rsidR="00BF6F93" w:rsidSect="001551D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0"/>
    <w:rsid w:val="001A5D9A"/>
    <w:rsid w:val="00241552"/>
    <w:rsid w:val="002B1705"/>
    <w:rsid w:val="002B5332"/>
    <w:rsid w:val="002F022E"/>
    <w:rsid w:val="00300E48"/>
    <w:rsid w:val="0040319E"/>
    <w:rsid w:val="00511367"/>
    <w:rsid w:val="005C25E9"/>
    <w:rsid w:val="005F5D32"/>
    <w:rsid w:val="006C1039"/>
    <w:rsid w:val="008212EE"/>
    <w:rsid w:val="008C40D8"/>
    <w:rsid w:val="008D5EF2"/>
    <w:rsid w:val="008D6258"/>
    <w:rsid w:val="0093480A"/>
    <w:rsid w:val="00B80A4E"/>
    <w:rsid w:val="00BF6F93"/>
    <w:rsid w:val="00C12230"/>
    <w:rsid w:val="00C9494A"/>
    <w:rsid w:val="00F4590B"/>
    <w:rsid w:val="00F9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19D65"/>
  <w15:chartTrackingRefBased/>
  <w15:docId w15:val="{D6E96928-4F71-544F-9C2E-F094EA13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F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Dawson</dc:creator>
  <cp:keywords/>
  <dc:description/>
  <cp:lastModifiedBy>Andrew Dawson</cp:lastModifiedBy>
  <cp:revision>2</cp:revision>
  <dcterms:created xsi:type="dcterms:W3CDTF">2023-02-16T00:00:00Z</dcterms:created>
  <dcterms:modified xsi:type="dcterms:W3CDTF">2023-02-16T00:00:00Z</dcterms:modified>
</cp:coreProperties>
</file>